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57" w:rsidRDefault="00C81657" w:rsidP="00C8165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E5D"/>
          <w:kern w:val="36"/>
          <w:sz w:val="37"/>
          <w:szCs w:val="37"/>
        </w:rPr>
      </w:pPr>
      <w:r w:rsidRPr="000E5484">
        <w:rPr>
          <w:rFonts w:ascii="Times New Roman" w:eastAsia="Times New Roman" w:hAnsi="Times New Roman" w:cs="Times New Roman"/>
          <w:b/>
          <w:bCs/>
          <w:color w:val="272E5D"/>
          <w:kern w:val="36"/>
          <w:sz w:val="37"/>
          <w:szCs w:val="37"/>
          <w:highlight w:val="yellow"/>
        </w:rPr>
        <w:t xml:space="preserve">NBME CBSE REAL </w:t>
      </w:r>
      <w:proofErr w:type="gramStart"/>
      <w:r w:rsidRPr="000E5484">
        <w:rPr>
          <w:rFonts w:ascii="Times New Roman" w:eastAsia="Times New Roman" w:hAnsi="Times New Roman" w:cs="Times New Roman"/>
          <w:b/>
          <w:bCs/>
          <w:color w:val="272E5D"/>
          <w:kern w:val="36"/>
          <w:sz w:val="37"/>
          <w:szCs w:val="37"/>
          <w:highlight w:val="yellow"/>
        </w:rPr>
        <w:t>EXAM :</w:t>
      </w:r>
      <w:proofErr w:type="gramEnd"/>
      <w:r w:rsidRPr="000E5484">
        <w:rPr>
          <w:rFonts w:ascii="Times New Roman" w:eastAsia="Times New Roman" w:hAnsi="Times New Roman" w:cs="Times New Roman"/>
          <w:b/>
          <w:bCs/>
          <w:color w:val="272E5D"/>
          <w:kern w:val="36"/>
          <w:sz w:val="37"/>
          <w:szCs w:val="37"/>
          <w:highlight w:val="yellow"/>
        </w:rPr>
        <w:t xml:space="preserve"> QUESTIONS WITH VERIFIED ANSWERS |LATEST UPDATED 2024</w:t>
      </w:r>
      <w:r>
        <w:rPr>
          <w:rFonts w:ascii="Times New Roman" w:eastAsia="Times New Roman" w:hAnsi="Times New Roman" w:cs="Times New Roman"/>
          <w:b/>
          <w:bCs/>
          <w:color w:val="272E5D"/>
          <w:kern w:val="36"/>
          <w:sz w:val="37"/>
          <w:szCs w:val="37"/>
        </w:rPr>
        <w:t xml:space="preserve"> </w:t>
      </w:r>
    </w:p>
    <w:p w:rsidR="00C81657" w:rsidRPr="000E5484" w:rsidRDefault="00C81657" w:rsidP="00C81657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72E5D"/>
          <w:kern w:val="36"/>
          <w:sz w:val="37"/>
          <w:szCs w:val="37"/>
        </w:rPr>
      </w:pPr>
    </w:p>
    <w:p w:rsidR="00C81657" w:rsidRPr="000E5484" w:rsidRDefault="00C81657" w:rsidP="00C81657">
      <w:pPr>
        <w:spacing w:after="0" w:line="480" w:lineRule="auto"/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</w:pPr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70yo M dies in a motor vehicle collision. </w:t>
      </w: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Was undergoing evaluation for occult blood in the stool.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</w:t>
      </w: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Photo of transverse colon shown.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</w:t>
      </w:r>
      <w:proofErr w:type="spellStart"/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Dx</w:t>
      </w:r>
      <w:proofErr w:type="spell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?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ANSWER Tubular adenoma</w:t>
      </w:r>
    </w:p>
    <w:p w:rsidR="00C81657" w:rsidRPr="000E5484" w:rsidRDefault="00C81657" w:rsidP="00C81657">
      <w:pPr>
        <w:spacing w:after="0" w:line="480" w:lineRule="auto"/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</w:pPr>
    </w:p>
    <w:p w:rsidR="00C81657" w:rsidRPr="000E5484" w:rsidRDefault="00C81657" w:rsidP="00C81657">
      <w:pPr>
        <w:spacing w:after="0" w:line="480" w:lineRule="auto"/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</w:pP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38yo M with 1-week </w:t>
      </w:r>
      <w:proofErr w:type="spell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hx</w:t>
      </w:r>
      <w:proofErr w:type="spell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of watery, itchy eyes and a runny nose.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Physical shows inflamed nasal mucosa. No congestion in lower lung. </w:t>
      </w: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Pharmacotherapy?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ANSWER </w:t>
      </w:r>
      <w:proofErr w:type="spell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Loratadine</w:t>
      </w:r>
      <w:proofErr w:type="spellEnd"/>
    </w:p>
    <w:p w:rsidR="00C81657" w:rsidRPr="000E5484" w:rsidRDefault="00C81657" w:rsidP="00C81657">
      <w:pPr>
        <w:spacing w:after="0" w:line="480" w:lineRule="auto"/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</w:pPr>
    </w:p>
    <w:p w:rsidR="00C81657" w:rsidRPr="000E5484" w:rsidRDefault="00C81657" w:rsidP="00C81657">
      <w:pPr>
        <w:spacing w:after="0" w:line="480" w:lineRule="auto"/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</w:pP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16yo girl with 3-day </w:t>
      </w:r>
      <w:proofErr w:type="spell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hx</w:t>
      </w:r>
      <w:proofErr w:type="spell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of fever, nonproductive cough, and fatigue.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</w:t>
      </w: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T 38.3, P 88/min, BP 102-70.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PE shows pale conjunctivae. CXR shows bilateral interstitial infiltrates. Blood </w:t>
      </w:r>
      <w:proofErr w:type="spell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spontaenously</w:t>
      </w:r>
      <w:proofErr w:type="spell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agglutinates while awaiting transport to the laboratory. </w:t>
      </w: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Antibody </w:t>
      </w:r>
      <w:proofErr w:type="spell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isotypes</w:t>
      </w:r>
      <w:proofErr w:type="spell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causing agglutination?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ANSWER </w:t>
      </w:r>
      <w:proofErr w:type="spell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IgM</w:t>
      </w:r>
      <w:proofErr w:type="spellEnd"/>
    </w:p>
    <w:p w:rsidR="00C81657" w:rsidRPr="000E5484" w:rsidRDefault="00C81657" w:rsidP="00C81657">
      <w:pPr>
        <w:spacing w:after="0" w:line="480" w:lineRule="auto"/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</w:pPr>
    </w:p>
    <w:p w:rsidR="00C81657" w:rsidRPr="000E5484" w:rsidRDefault="00C81657" w:rsidP="00C81657">
      <w:pPr>
        <w:spacing w:after="0" w:line="480" w:lineRule="auto"/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</w:pP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24yo M with small tender blisters on his penis 3 days after unprotected sex.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</w:t>
      </w: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Photograph shown.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</w:t>
      </w: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Causal agent?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ANSWER HSV-2</w:t>
      </w:r>
    </w:p>
    <w:p w:rsidR="00C81657" w:rsidRPr="000E5484" w:rsidRDefault="00C81657" w:rsidP="00C81657">
      <w:pPr>
        <w:spacing w:after="0" w:line="480" w:lineRule="auto"/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</w:pPr>
    </w:p>
    <w:p w:rsidR="00C81657" w:rsidRPr="000E5484" w:rsidRDefault="00C81657" w:rsidP="00C81657">
      <w:pPr>
        <w:spacing w:after="0" w:line="480" w:lineRule="auto"/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</w:pPr>
      <w:proofErr w:type="gram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42yo F with 3-year </w:t>
      </w:r>
      <w:proofErr w:type="spellStart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>hx</w:t>
      </w:r>
      <w:proofErr w:type="spell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of an intermittent facial rash, including the forehead, eyelids, nose, and cheeks.</w:t>
      </w:r>
      <w:proofErr w:type="gramEnd"/>
      <w:r w:rsidRPr="000E5484">
        <w:rPr>
          <w:rFonts w:ascii="Arial" w:eastAsia="Times New Roman" w:hAnsi="Arial" w:cs="Arial"/>
          <w:color w:val="282E3E"/>
          <w:sz w:val="26"/>
          <w:szCs w:val="26"/>
          <w:shd w:val="clear" w:color="auto" w:fill="F6F7FB"/>
        </w:rPr>
        <w:t xml:space="preserve"> Rash seems to be getting worse since she moved from New York to Florida last year. Spicy foods precipitate a flushing reaction that seems to exacerbate the rash. PE shows erythema over the nose and </w:t>
      </w:r>
      <w:bookmarkStart w:id="0" w:name="_GoBack"/>
      <w:bookmarkEnd w:id="0"/>
    </w:p>
    <w:p w:rsidR="00EF12A8" w:rsidRDefault="00EF12A8"/>
    <w:sectPr w:rsidR="00EF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57"/>
    <w:rsid w:val="00C81657"/>
    <w:rsid w:val="00D850BA"/>
    <w:rsid w:val="00E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2024-02-17T21:29:00Z</dcterms:created>
  <dcterms:modified xsi:type="dcterms:W3CDTF">2024-02-17T21:29:00Z</dcterms:modified>
</cp:coreProperties>
</file>